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C8" w:rsidRDefault="00EB445B">
      <w:pPr>
        <w:pStyle w:val="10"/>
        <w:framePr w:w="10526" w:h="14647" w:hRule="exact" w:wrap="none" w:vAnchor="page" w:hAnchor="page" w:x="689" w:y="998"/>
        <w:shd w:val="clear" w:color="auto" w:fill="auto"/>
        <w:spacing w:after="0" w:line="240" w:lineRule="exact"/>
        <w:ind w:left="3260"/>
      </w:pPr>
      <w:bookmarkStart w:id="0" w:name="bookmark0"/>
      <w:r>
        <w:t>Программа учебного предмета «Ансамбль»</w:t>
      </w:r>
      <w:bookmarkEnd w:id="0"/>
    </w:p>
    <w:p w:rsidR="00843FC8" w:rsidRDefault="00951826">
      <w:pPr>
        <w:pStyle w:val="10"/>
        <w:framePr w:w="10526" w:h="14647" w:hRule="exact" w:wrap="none" w:vAnchor="page" w:hAnchor="page" w:x="689" w:y="998"/>
        <w:shd w:val="clear" w:color="auto" w:fill="auto"/>
        <w:spacing w:after="266" w:line="240" w:lineRule="exact"/>
        <w:ind w:left="3780"/>
      </w:pPr>
      <w:bookmarkStart w:id="1" w:name="bookmark1"/>
      <w:r>
        <w:t>ДП</w:t>
      </w:r>
      <w:bookmarkStart w:id="2" w:name="_GoBack"/>
      <w:bookmarkEnd w:id="2"/>
      <w:r w:rsidR="00EB445B">
        <w:t>П «Струнные инструменты»</w:t>
      </w:r>
      <w:bookmarkEnd w:id="1"/>
    </w:p>
    <w:p w:rsidR="00843FC8" w:rsidRDefault="00EB445B">
      <w:pPr>
        <w:pStyle w:val="20"/>
        <w:framePr w:w="10526" w:h="14647" w:hRule="exact" w:wrap="none" w:vAnchor="page" w:hAnchor="page" w:x="689" w:y="998"/>
        <w:shd w:val="clear" w:color="auto" w:fill="auto"/>
        <w:spacing w:before="0"/>
        <w:ind w:firstLine="760"/>
      </w:pPr>
      <w: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 В общей системе профессионального музыкального образования 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 xml:space="preserve">: ансамблю, оркестру. В последние годы увеличилось число различных по составу ансамблей: как учебных, так и профессиональных. Навыки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формируются и развиваются на основе и параллельно с уже приобретенными знаниями в классе по специальности. Скрипичные ансамбли широко распространяются в школьной учебной практике, так как не во всех музыкальных образовательных учреждениях имеются большие классы струнных инструментов, составляющих основу оркестра. Данная программа разработана для скрипичного ансамбля.</w:t>
      </w:r>
    </w:p>
    <w:p w:rsidR="00843FC8" w:rsidRDefault="00EB445B">
      <w:pPr>
        <w:pStyle w:val="20"/>
        <w:framePr w:w="10526" w:h="14647" w:hRule="exact" w:wrap="none" w:vAnchor="page" w:hAnchor="page" w:x="689" w:y="998"/>
        <w:shd w:val="clear" w:color="auto" w:fill="auto"/>
        <w:spacing w:before="0" w:after="207"/>
        <w:ind w:firstLine="920"/>
      </w:pPr>
      <w:r>
        <w:t>Реализации данной программы осуществляется: в обязательной части с 4 по 8(9) классы (по образовательным программам со сроком обучения 8 (9) лет). Форма проведения учебных аудиторных занятий: мелкогрупповая (от 2 до 10 человек). Продолжительность урока - 40 минут. 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843FC8" w:rsidRDefault="00EB445B">
      <w:pPr>
        <w:pStyle w:val="10"/>
        <w:framePr w:w="10526" w:h="14647" w:hRule="exact" w:wrap="none" w:vAnchor="page" w:hAnchor="page" w:x="689" w:y="998"/>
        <w:shd w:val="clear" w:color="auto" w:fill="auto"/>
        <w:spacing w:after="257" w:line="240" w:lineRule="exact"/>
        <w:ind w:firstLine="760"/>
        <w:jc w:val="both"/>
      </w:pPr>
      <w:bookmarkStart w:id="3" w:name="bookmark2"/>
      <w:r>
        <w:t>Цель:</w:t>
      </w:r>
      <w:bookmarkEnd w:id="3"/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211" w:line="278" w:lineRule="exact"/>
        <w:ind w:left="760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ансамблевого исполнительства.</w:t>
      </w:r>
    </w:p>
    <w:p w:rsidR="00843FC8" w:rsidRDefault="00EB445B">
      <w:pPr>
        <w:pStyle w:val="10"/>
        <w:framePr w:w="10526" w:h="14647" w:hRule="exact" w:wrap="none" w:vAnchor="page" w:hAnchor="page" w:x="689" w:y="998"/>
        <w:shd w:val="clear" w:color="auto" w:fill="auto"/>
        <w:spacing w:after="257" w:line="240" w:lineRule="exact"/>
        <w:ind w:firstLine="760"/>
        <w:jc w:val="both"/>
      </w:pPr>
      <w:bookmarkStart w:id="4" w:name="bookmark3"/>
      <w:r>
        <w:t>Задачи:</w:t>
      </w:r>
      <w:bookmarkEnd w:id="4"/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78" w:lineRule="exact"/>
        <w:ind w:left="760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78" w:lineRule="exact"/>
        <w:ind w:left="760"/>
      </w:pPr>
      <w:r>
        <w:t xml:space="preserve">формирование у обучающихся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78" w:lineRule="exact"/>
        <w:ind w:left="760"/>
      </w:pPr>
      <w:r>
        <w:t>расширение кругозора учащегося путем ознакомления с ансамблевым репертуаром;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78" w:lineRule="exact"/>
        <w:ind w:left="760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>, оценивать игру друг друга);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83" w:lineRule="exact"/>
        <w:ind w:left="760"/>
      </w:pPr>
      <w:r>
        <w:t>развитие чувства ансамбля (чувства партнерства при игре в ансамбле), артистизма и музыкальности;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83" w:lineRule="exact"/>
        <w:ind w:left="760"/>
      </w:pPr>
      <w:r>
        <w:t>обучение навыкам самостоятельной работы, а также навыкам чтения с листа в ансамбле;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760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843FC8" w:rsidRDefault="00EB445B">
      <w:pPr>
        <w:pStyle w:val="20"/>
        <w:framePr w:w="10526" w:h="14647" w:hRule="exact" w:wrap="none" w:vAnchor="page" w:hAnchor="page" w:x="689" w:y="998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760"/>
      </w:pPr>
      <w:r>
        <w:t>формирование у наиболее одаренных выпускников профессионального исполнительского комплекса скрипача-солиста камерного ансамбля.</w:t>
      </w:r>
    </w:p>
    <w:p w:rsidR="00843FC8" w:rsidRDefault="00EB445B">
      <w:pPr>
        <w:pStyle w:val="20"/>
        <w:framePr w:w="10526" w:h="14647" w:hRule="exact" w:wrap="none" w:vAnchor="page" w:hAnchor="page" w:x="689" w:y="998"/>
        <w:shd w:val="clear" w:color="auto" w:fill="auto"/>
        <w:spacing w:before="0" w:after="0"/>
        <w:ind w:firstLine="760"/>
      </w:pPr>
      <w: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"Струнные инструменты".</w:t>
      </w:r>
    </w:p>
    <w:p w:rsidR="00843FC8" w:rsidRDefault="00EB445B">
      <w:pPr>
        <w:pStyle w:val="20"/>
        <w:framePr w:w="10526" w:h="14647" w:hRule="exact" w:wrap="none" w:vAnchor="page" w:hAnchor="page" w:x="689" w:y="998"/>
        <w:shd w:val="clear" w:color="auto" w:fill="auto"/>
        <w:spacing w:before="0" w:after="0"/>
        <w:ind w:firstLine="760"/>
      </w:pPr>
      <w:r>
        <w:t>Предмет «Ансамбль» расширяет границы творческого общения инструменталистов - скрипачей с учащимися других отделений учебного заведения, привлекая к сотрудничеству пианистов и исполнителей на других инструментах.</w:t>
      </w:r>
    </w:p>
    <w:p w:rsidR="00843FC8" w:rsidRDefault="00EB445B">
      <w:pPr>
        <w:pStyle w:val="20"/>
        <w:framePr w:w="10526" w:h="14647" w:hRule="exact" w:wrap="none" w:vAnchor="page" w:hAnchor="page" w:x="689" w:y="998"/>
        <w:shd w:val="clear" w:color="auto" w:fill="auto"/>
        <w:spacing w:before="0" w:after="0"/>
        <w:ind w:firstLine="760"/>
      </w:pPr>
      <w:r>
        <w:t xml:space="preserve">Занятия в ансамбле - накопление опыта коллективного </w:t>
      </w:r>
      <w:proofErr w:type="spellStart"/>
      <w:r>
        <w:t>музицирования</w:t>
      </w:r>
      <w:proofErr w:type="spellEnd"/>
      <w:r>
        <w:t>, ступень для подготовки игры в оркестре.</w:t>
      </w:r>
    </w:p>
    <w:p w:rsidR="00843FC8" w:rsidRDefault="00843FC8">
      <w:pPr>
        <w:rPr>
          <w:sz w:val="2"/>
          <w:szCs w:val="2"/>
        </w:rPr>
        <w:sectPr w:rsidR="00843F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t>Программа содержит следующие разделы: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>сведения о затратах учебного времени, предусмотренного на освоение учебного предмета;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>распределение учебного материала по годам обучения;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>описание дидактических единиц учебного предмета;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>формы и методы контроля, система оценок;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/>
        <w:ind w:firstLine="760"/>
      </w:pPr>
      <w:r>
        <w:t>методическое обеспечение учебного процесса.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t xml:space="preserve">Выбор методов обучения по предмету «Ансамбль» зависит </w:t>
      </w:r>
      <w:proofErr w:type="gramStart"/>
      <w:r>
        <w:t>от</w:t>
      </w:r>
      <w:proofErr w:type="gramEnd"/>
      <w:r>
        <w:t>: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</w:pPr>
      <w:r>
        <w:t>возраста учащихся;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</w:pPr>
      <w:r>
        <w:t>их индивидуальных способностей;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93" w:lineRule="exact"/>
        <w:ind w:left="400" w:firstLine="0"/>
      </w:pPr>
      <w:r>
        <w:t>от состава ансамбля;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0"/>
      </w:pPr>
      <w:r>
        <w:t>от количества участников ансамбля.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/>
        <w:ind w:left="620" w:firstLine="0"/>
      </w:pPr>
      <w:r>
        <w:t>словесный (объяснение, разбор, анализ и сравнение музыкального материала партий);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/>
        <w:ind w:left="620" w:firstLine="0"/>
      </w:pPr>
      <w:r>
        <w:t>наглядный метод (показ, демонстрация отдельных частей партий и всего произведения);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882"/>
          <w:tab w:val="left" w:pos="7906"/>
        </w:tabs>
        <w:spacing w:before="0" w:after="0"/>
        <w:ind w:left="620" w:firstLine="0"/>
      </w:pPr>
      <w:r>
        <w:t xml:space="preserve">частично - </w:t>
      </w:r>
      <w:proofErr w:type="gramStart"/>
      <w:r>
        <w:t>поисковый</w:t>
      </w:r>
      <w:proofErr w:type="gramEnd"/>
      <w:r>
        <w:t xml:space="preserve"> (ученики участвуют в поисках решения</w:t>
      </w:r>
      <w:r>
        <w:tab/>
        <w:t>поставленной задачи).</w:t>
      </w:r>
    </w:p>
    <w:p w:rsidR="00843FC8" w:rsidRDefault="00EB445B">
      <w:pPr>
        <w:pStyle w:val="20"/>
        <w:framePr w:w="10522" w:h="10335" w:hRule="exact" w:wrap="none" w:vAnchor="page" w:hAnchor="page" w:x="691" w:y="971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/>
        <w:ind w:firstLine="620"/>
        <w:jc w:val="left"/>
      </w:pPr>
      <w:proofErr w:type="gramStart"/>
      <w:r>
        <w:t>практический</w:t>
      </w:r>
      <w:proofErr w:type="gramEnd"/>
      <w: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760"/>
      </w:pPr>
      <w:r>
        <w:t>Предложенные методы работы со скрипичным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струнных инструментах.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620"/>
        <w:jc w:val="left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500"/>
      </w:pPr>
      <w:r>
        <w:t>Реализация программы предмета требует наличия учебного кабинета (класс для индивидуальных занятий) и зал для концертных выступлений.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500"/>
      </w:pPr>
      <w:r>
        <w:t xml:space="preserve">Учебный кабинет для занятий по учебному предмету «Ансамбль» имеет площадь не менее 9 </w:t>
      </w:r>
      <w:proofErr w:type="spellStart"/>
      <w:r>
        <w:t>кв.м</w:t>
      </w:r>
      <w:proofErr w:type="spellEnd"/>
      <w:r>
        <w:t>. В образовательном учреждении созданы условия для нормального содержания, своевременного обслуживания и ремонта музыкальных инструментов.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400"/>
        <w:jc w:val="left"/>
      </w:pPr>
      <w:r>
        <w:t>Оборудование учебного кабинета: 1 фортепиано, несколько пюпитров, которые легко можно приспособить к любому росту ученика.</w:t>
      </w:r>
    </w:p>
    <w:p w:rsidR="00843FC8" w:rsidRDefault="00EB445B">
      <w:pPr>
        <w:pStyle w:val="20"/>
        <w:framePr w:w="10522" w:h="10335" w:hRule="exact" w:wrap="none" w:vAnchor="page" w:hAnchor="page" w:x="691" w:y="971"/>
        <w:shd w:val="clear" w:color="auto" w:fill="auto"/>
        <w:spacing w:before="0" w:after="0"/>
        <w:ind w:firstLine="500"/>
      </w:pPr>
      <w:r>
        <w:t>Технические средства: метроном, наличие аудио и видеозаписей, магнитофон.</w:t>
      </w:r>
    </w:p>
    <w:p w:rsidR="00843FC8" w:rsidRDefault="00843FC8">
      <w:pPr>
        <w:rPr>
          <w:sz w:val="2"/>
          <w:szCs w:val="2"/>
        </w:rPr>
      </w:pPr>
    </w:p>
    <w:sectPr w:rsidR="00843F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02" w:rsidRDefault="00FE5302">
      <w:r>
        <w:separator/>
      </w:r>
    </w:p>
  </w:endnote>
  <w:endnote w:type="continuationSeparator" w:id="0">
    <w:p w:rsidR="00FE5302" w:rsidRDefault="00FE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02" w:rsidRDefault="00FE5302"/>
  </w:footnote>
  <w:footnote w:type="continuationSeparator" w:id="0">
    <w:p w:rsidR="00FE5302" w:rsidRDefault="00FE5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43"/>
    <w:multiLevelType w:val="multilevel"/>
    <w:tmpl w:val="0A4AF2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B6EC4"/>
    <w:multiLevelType w:val="multilevel"/>
    <w:tmpl w:val="33C67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C8"/>
    <w:rsid w:val="00186772"/>
    <w:rsid w:val="00843FC8"/>
    <w:rsid w:val="00951826"/>
    <w:rsid w:val="00EB445B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2</cp:revision>
  <dcterms:created xsi:type="dcterms:W3CDTF">2021-02-10T08:12:00Z</dcterms:created>
  <dcterms:modified xsi:type="dcterms:W3CDTF">2021-02-10T08:29:00Z</dcterms:modified>
</cp:coreProperties>
</file>